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BB7180" w:rsidTr="00BF47AA">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BB7180" w:rsidRPr="00761463" w:rsidTr="00BF47AA">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BB7180" w:rsidTr="00BF47AA">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BB7180" w:rsidTr="00BF47AA">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BB7180" w:rsidTr="00BF47AA">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BB7180" w:rsidRDefault="00BB7180" w:rsidP="00BF47AA">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18</w:t>
            </w:r>
          </w:p>
        </w:tc>
        <w:tc>
          <w:tcPr>
            <w:tcW w:w="3246" w:type="dxa"/>
            <w:tcBorders>
              <w:top w:val="single" w:sz="4" w:space="0" w:color="auto"/>
              <w:left w:val="nil"/>
              <w:bottom w:val="single" w:sz="4" w:space="0" w:color="auto"/>
              <w:right w:val="nil"/>
            </w:tcBorders>
            <w:shd w:val="clear" w:color="auto" w:fill="F2F2F2"/>
            <w:vAlign w:val="center"/>
            <w:hideMark/>
          </w:tcPr>
          <w:p w:rsidR="00BB7180" w:rsidRDefault="00BB7180" w:rsidP="00BF47AA">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BB7180" w:rsidRDefault="00BB7180" w:rsidP="00BF47AA">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BB7180" w:rsidTr="00BF47AA">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jc w:val="both"/>
              <w:rPr>
                <w:lang w:val="sr-Cyrl-RS" w:eastAsia="sr-Latn-CS"/>
              </w:rPr>
            </w:pPr>
            <w:r>
              <w:rPr>
                <w:rFonts w:cs="Calibri"/>
                <w:lang w:val="de-DE"/>
              </w:rPr>
              <w:t>Eine super Stimmung!</w:t>
            </w:r>
          </w:p>
        </w:tc>
      </w:tr>
      <w:tr w:rsidR="00BB7180" w:rsidRPr="00761463" w:rsidTr="00BF47AA">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rPr>
                <w:rFonts w:cs="Calibri"/>
                <w:lang w:val="de-DE"/>
              </w:rPr>
            </w:pPr>
            <w:r>
              <w:rPr>
                <w:rFonts w:cs="Calibri"/>
                <w:lang w:val="de-DE"/>
              </w:rPr>
              <w:t>Land und Leute – Im Konservatorium</w:t>
            </w:r>
          </w:p>
        </w:tc>
      </w:tr>
      <w:tr w:rsidR="00BB7180" w:rsidTr="00BF47AA">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jc w:val="both"/>
              <w:rPr>
                <w:lang w:eastAsia="sr-Latn-CS"/>
              </w:rPr>
            </w:pPr>
            <w:r>
              <w:rPr>
                <w:lang w:val="sr-Cyrl-RS" w:eastAsia="sr-Latn-CS"/>
              </w:rPr>
              <w:t>Обрада</w:t>
            </w:r>
          </w:p>
        </w:tc>
      </w:tr>
      <w:tr w:rsidR="00BB7180" w:rsidRPr="00761463" w:rsidTr="00BF47AA">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Pr="00282DCE" w:rsidRDefault="00BB7180" w:rsidP="00BF47AA">
            <w:pPr>
              <w:jc w:val="both"/>
              <w:rPr>
                <w:lang w:val="sr-Cyrl-RS" w:eastAsia="sr-Latn-CS"/>
              </w:rPr>
            </w:pPr>
            <w:r>
              <w:rPr>
                <w:lang w:val="sr-Cyrl-RS" w:eastAsia="sr-Latn-CS"/>
              </w:rPr>
              <w:t>Примена стечених језичких компетенција у разумевању текстова који описују  садржаје везане</w:t>
            </w:r>
            <w:r w:rsidR="00A11496">
              <w:rPr>
                <w:lang w:val="sr-Cyrl-RS" w:eastAsia="sr-Latn-CS"/>
              </w:rPr>
              <w:t xml:space="preserve"> за тему „Музика“</w:t>
            </w:r>
          </w:p>
        </w:tc>
      </w:tr>
      <w:tr w:rsidR="00BB7180" w:rsidRPr="00761463" w:rsidTr="00BF47AA">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spacing w:after="0"/>
              <w:jc w:val="both"/>
              <w:rPr>
                <w:b/>
                <w:lang w:val="sr-Cyrl-CS" w:eastAsia="sr-Latn-CS"/>
              </w:rPr>
            </w:pPr>
            <w:r>
              <w:rPr>
                <w:b/>
                <w:lang w:val="sr-Cyrl-CS" w:eastAsia="sr-Latn-CS"/>
              </w:rPr>
              <w:t>На крају часа ученици ће бити у стању да:</w:t>
            </w:r>
          </w:p>
          <w:p w:rsidR="00C572A8" w:rsidRDefault="00BB7180" w:rsidP="00DC4DCD">
            <w:pPr>
              <w:pStyle w:val="ListParagraph"/>
              <w:numPr>
                <w:ilvl w:val="0"/>
                <w:numId w:val="1"/>
              </w:numPr>
              <w:spacing w:after="0" w:line="276" w:lineRule="auto"/>
              <w:jc w:val="both"/>
              <w:rPr>
                <w:lang w:val="sr-Cyrl-CS" w:eastAsia="sr-Latn-CS"/>
              </w:rPr>
            </w:pPr>
            <w:r w:rsidRPr="00C572A8">
              <w:rPr>
                <w:lang w:val="sr-Cyrl-CS" w:eastAsia="sr-Latn-CS"/>
              </w:rPr>
              <w:t xml:space="preserve">разумеју садржај текстова који описују </w:t>
            </w:r>
            <w:r w:rsidR="00C572A8">
              <w:rPr>
                <w:lang w:val="sr-Cyrl-CS" w:eastAsia="sr-Latn-CS"/>
              </w:rPr>
              <w:t>ко, на који начин и када може да упише музички конзерваторијум, као и кратак историјат те установе</w:t>
            </w:r>
            <w:r w:rsidR="00A83ED6">
              <w:rPr>
                <w:lang w:val="sr-Cyrl-CS" w:eastAsia="sr-Latn-CS"/>
              </w:rPr>
              <w:t>,</w:t>
            </w:r>
          </w:p>
          <w:p w:rsidR="00BB7180" w:rsidRPr="00C572A8" w:rsidRDefault="00C572A8" w:rsidP="00C572A8">
            <w:pPr>
              <w:pStyle w:val="ListParagraph"/>
              <w:numPr>
                <w:ilvl w:val="0"/>
                <w:numId w:val="1"/>
              </w:numPr>
              <w:spacing w:after="0" w:line="276" w:lineRule="auto"/>
              <w:jc w:val="both"/>
              <w:rPr>
                <w:lang w:val="sr-Cyrl-CS" w:eastAsia="sr-Latn-CS"/>
              </w:rPr>
            </w:pPr>
            <w:r>
              <w:rPr>
                <w:lang w:val="sr-Cyrl-CS" w:eastAsia="sr-Latn-CS"/>
              </w:rPr>
              <w:t>попуне текст, дају</w:t>
            </w:r>
            <w:r w:rsidR="00BB7180" w:rsidRPr="00C572A8">
              <w:rPr>
                <w:lang w:val="sr-Cyrl-CS" w:eastAsia="sr-Latn-CS"/>
              </w:rPr>
              <w:t xml:space="preserve"> одговор </w:t>
            </w:r>
            <w:r>
              <w:rPr>
                <w:lang w:val="sr-Cyrl-CS" w:eastAsia="sr-Latn-CS"/>
              </w:rPr>
              <w:t xml:space="preserve">или воде дијалог </w:t>
            </w:r>
            <w:r w:rsidR="00BB7180" w:rsidRPr="00C572A8">
              <w:rPr>
                <w:lang w:val="sr-Cyrl-CS" w:eastAsia="sr-Latn-CS"/>
              </w:rPr>
              <w:t>на поменуту тему</w:t>
            </w:r>
            <w:r w:rsidR="00A83ED6">
              <w:rPr>
                <w:lang w:val="sr-Cyrl-CS" w:eastAsia="sr-Latn-CS"/>
              </w:rPr>
              <w:t>.</w:t>
            </w:r>
          </w:p>
        </w:tc>
      </w:tr>
      <w:tr w:rsidR="00BB7180" w:rsidRPr="00761463" w:rsidTr="00BF47AA">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spacing w:after="0"/>
              <w:jc w:val="both"/>
              <w:rPr>
                <w:lang w:val="sr-Cyrl-CS" w:eastAsia="sr-Latn-CS"/>
              </w:rPr>
            </w:pPr>
            <w:r>
              <w:rPr>
                <w:lang w:val="sr-Cyrl-CS" w:eastAsia="sr-Latn-CS"/>
              </w:rPr>
              <w:t xml:space="preserve">Фронтални, индивидуални, у пару, </w:t>
            </w:r>
            <w:r w:rsidR="00B67869">
              <w:rPr>
                <w:lang w:val="sr-Cyrl-CS" w:eastAsia="sr-Latn-CS"/>
              </w:rPr>
              <w:t xml:space="preserve">у групи, </w:t>
            </w:r>
            <w:r>
              <w:rPr>
                <w:lang w:val="sr-Cyrl-CS" w:eastAsia="sr-Latn-CS"/>
              </w:rPr>
              <w:t>пленум</w:t>
            </w:r>
          </w:p>
        </w:tc>
      </w:tr>
      <w:tr w:rsidR="00BB7180" w:rsidRPr="00761463" w:rsidTr="00BF47AA">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spacing w:after="0"/>
              <w:jc w:val="both"/>
              <w:rPr>
                <w:lang w:val="sr-Cyrl-CS" w:eastAsia="sr-Latn-CS"/>
              </w:rPr>
            </w:pPr>
            <w:r>
              <w:rPr>
                <w:lang w:val="sr-Cyrl-CS"/>
              </w:rPr>
              <w:t>Слушање, писање, дијалошка, монолошка метода</w:t>
            </w:r>
          </w:p>
        </w:tc>
      </w:tr>
      <w:tr w:rsidR="00BB7180" w:rsidTr="00BF47AA">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spacing w:after="0"/>
              <w:jc w:val="both"/>
              <w:rPr>
                <w:lang w:eastAsia="sr-Latn-CS"/>
              </w:rPr>
            </w:pPr>
            <w:r>
              <w:rPr>
                <w:lang w:val="sr-Cyrl-CS"/>
              </w:rPr>
              <w:t>Табла,  уџбеник, свеска, рачунар</w:t>
            </w:r>
            <w:r w:rsidR="00C20C41">
              <w:rPr>
                <w:lang w:val="sr-Cyrl-CS"/>
              </w:rPr>
              <w:t>, пројектор</w:t>
            </w:r>
          </w:p>
        </w:tc>
      </w:tr>
      <w:tr w:rsidR="00BB7180" w:rsidTr="00BF47AA">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B7180" w:rsidRDefault="00BB7180" w:rsidP="00BF47AA">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B7180" w:rsidRDefault="00BB7180" w:rsidP="00BF47AA">
            <w:pPr>
              <w:spacing w:after="0"/>
              <w:jc w:val="both"/>
              <w:rPr>
                <w:lang w:val="sr-Cyrl-CS" w:eastAsia="sr-Latn-CS"/>
              </w:rPr>
            </w:pPr>
            <w:r>
              <w:rPr>
                <w:lang w:val="sr-Cyrl-CS" w:eastAsia="sr-Latn-CS"/>
              </w:rPr>
              <w:t>Српски језик, енглески језик,</w:t>
            </w:r>
            <w:r w:rsidR="00C20C41">
              <w:rPr>
                <w:lang w:val="sr-Cyrl-CS" w:eastAsia="sr-Latn-CS"/>
              </w:rPr>
              <w:t xml:space="preserve"> музичка култура, историја</w:t>
            </w:r>
          </w:p>
        </w:tc>
      </w:tr>
      <w:tr w:rsidR="00BB7180" w:rsidTr="00BF47AA">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BB7180" w:rsidRPr="00811CA0" w:rsidTr="00BF47AA">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B7180" w:rsidRDefault="00BB7180" w:rsidP="00BF47AA">
            <w:pPr>
              <w:rPr>
                <w:b/>
                <w:color w:val="000000"/>
                <w:lang w:val="sr-Cyrl-CS" w:eastAsia="sr-Latn-CS"/>
              </w:rPr>
            </w:pPr>
            <w:r>
              <w:rPr>
                <w:b/>
                <w:color w:val="000000"/>
                <w:lang w:val="sr-Cyrl-CS" w:eastAsia="sr-Latn-CS"/>
              </w:rPr>
              <w:t>Уводни део:</w:t>
            </w:r>
          </w:p>
          <w:p w:rsidR="00BB7180" w:rsidRDefault="00BB7180" w:rsidP="00BF47AA">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B7180" w:rsidRPr="00811CA0" w:rsidRDefault="00BB7180" w:rsidP="00C20C41">
            <w:pPr>
              <w:spacing w:after="0"/>
              <w:jc w:val="both"/>
              <w:rPr>
                <w:lang w:val="sr-Cyrl-CS"/>
              </w:rPr>
            </w:pPr>
            <w:r>
              <w:rPr>
                <w:rFonts w:cstheme="minorHAnsi"/>
                <w:lang w:val="sr-Cyrl-RS"/>
              </w:rPr>
              <w:t>Наставник најављује нову наставну јединицу за данашњи час, исписује наслов на табли, саопштава циљ(еве) часа и</w:t>
            </w:r>
            <w:r w:rsidRPr="005E54B3">
              <w:rPr>
                <w:rFonts w:cstheme="minorHAnsi"/>
                <w:lang w:val="sr-Cyrl-RS"/>
              </w:rPr>
              <w:t xml:space="preserve"> упућу</w:t>
            </w:r>
            <w:r w:rsidR="00C20C41">
              <w:rPr>
                <w:rFonts w:cstheme="minorHAnsi"/>
                <w:lang w:val="sr-Cyrl-RS"/>
              </w:rPr>
              <w:t>је ученике на уџбеник, стр. 24 и 2</w:t>
            </w:r>
            <w:r>
              <w:rPr>
                <w:rFonts w:cstheme="minorHAnsi"/>
                <w:lang w:val="sr-Cyrl-RS"/>
              </w:rPr>
              <w:t>5</w:t>
            </w:r>
            <w:r w:rsidRPr="005E54B3">
              <w:rPr>
                <w:rFonts w:cstheme="minorHAnsi"/>
                <w:lang w:val="sr-Cyrl-RS"/>
              </w:rPr>
              <w:t xml:space="preserve">. Као увод у тему наставник поставља следећа питања: </w:t>
            </w:r>
            <w:r>
              <w:rPr>
                <w:rFonts w:cstheme="minorHAnsi"/>
                <w:lang w:val="de-DE"/>
              </w:rPr>
              <w:t>Was</w:t>
            </w:r>
            <w:r w:rsidRPr="00944B13">
              <w:rPr>
                <w:rFonts w:cstheme="minorHAnsi"/>
                <w:lang w:val="sr-Cyrl-RS"/>
              </w:rPr>
              <w:t xml:space="preserve"> </w:t>
            </w:r>
            <w:r>
              <w:rPr>
                <w:rFonts w:cstheme="minorHAnsi"/>
                <w:lang w:val="de-DE"/>
              </w:rPr>
              <w:t>siehst</w:t>
            </w:r>
            <w:r w:rsidRPr="00944B13">
              <w:rPr>
                <w:rFonts w:cstheme="minorHAnsi"/>
                <w:lang w:val="sr-Cyrl-RS"/>
              </w:rPr>
              <w:t xml:space="preserve"> </w:t>
            </w:r>
            <w:r>
              <w:rPr>
                <w:rFonts w:cstheme="minorHAnsi"/>
                <w:lang w:val="de-DE"/>
              </w:rPr>
              <w:t>du</w:t>
            </w:r>
            <w:r w:rsidRPr="00944B13">
              <w:rPr>
                <w:rFonts w:cstheme="minorHAnsi"/>
                <w:lang w:val="sr-Cyrl-RS"/>
              </w:rPr>
              <w:t xml:space="preserve">? </w:t>
            </w:r>
            <w:r w:rsidRPr="00C20C41">
              <w:rPr>
                <w:rFonts w:cstheme="minorHAnsi"/>
                <w:lang w:val="sr-Cyrl-CS"/>
              </w:rPr>
              <w:t xml:space="preserve">/ </w:t>
            </w:r>
            <w:r w:rsidRPr="005E54B3">
              <w:rPr>
                <w:rFonts w:cstheme="minorHAnsi"/>
                <w:lang w:val="de-DE"/>
              </w:rPr>
              <w:t>Was</w:t>
            </w:r>
            <w:r w:rsidRPr="005E54B3">
              <w:rPr>
                <w:rFonts w:cstheme="minorHAnsi"/>
                <w:lang w:val="sr-Cyrl-RS"/>
              </w:rPr>
              <w:t xml:space="preserve"> </w:t>
            </w:r>
            <w:r>
              <w:rPr>
                <w:rFonts w:cstheme="minorHAnsi"/>
                <w:lang w:val="de-DE"/>
              </w:rPr>
              <w:t>ist</w:t>
            </w:r>
            <w:r w:rsidRPr="001B5B47">
              <w:rPr>
                <w:rFonts w:cstheme="minorHAnsi"/>
                <w:lang w:val="sr-Cyrl-RS"/>
              </w:rPr>
              <w:t xml:space="preserve"> </w:t>
            </w:r>
            <w:r>
              <w:rPr>
                <w:rFonts w:cstheme="minorHAnsi"/>
                <w:lang w:val="de-DE"/>
              </w:rPr>
              <w:t>auf</w:t>
            </w:r>
            <w:r w:rsidRPr="001B5B47">
              <w:rPr>
                <w:rFonts w:cstheme="minorHAnsi"/>
                <w:lang w:val="sr-Cyrl-RS"/>
              </w:rPr>
              <w:t xml:space="preserve"> </w:t>
            </w:r>
            <w:r>
              <w:rPr>
                <w:rFonts w:cstheme="minorHAnsi"/>
                <w:lang w:val="de-DE"/>
              </w:rPr>
              <w:t>den</w:t>
            </w:r>
            <w:r w:rsidRPr="001B5B47">
              <w:rPr>
                <w:rFonts w:cstheme="minorHAnsi"/>
                <w:lang w:val="sr-Cyrl-RS"/>
              </w:rPr>
              <w:t xml:space="preserve"> </w:t>
            </w:r>
            <w:r>
              <w:rPr>
                <w:rFonts w:cstheme="minorHAnsi"/>
                <w:lang w:val="de-DE"/>
              </w:rPr>
              <w:t>Abbildungen</w:t>
            </w:r>
            <w:r w:rsidRPr="001B5B47">
              <w:rPr>
                <w:rFonts w:cstheme="minorHAnsi"/>
                <w:lang w:val="sr-Cyrl-RS"/>
              </w:rPr>
              <w:t xml:space="preserve"> </w:t>
            </w:r>
            <w:r>
              <w:rPr>
                <w:rFonts w:cstheme="minorHAnsi"/>
                <w:lang w:val="de-DE"/>
              </w:rPr>
              <w:t>zu</w:t>
            </w:r>
            <w:r w:rsidRPr="001B5B47">
              <w:rPr>
                <w:rFonts w:cstheme="minorHAnsi"/>
                <w:lang w:val="sr-Cyrl-RS"/>
              </w:rPr>
              <w:t xml:space="preserve"> </w:t>
            </w:r>
            <w:r>
              <w:rPr>
                <w:rFonts w:cstheme="minorHAnsi"/>
                <w:lang w:val="de-DE"/>
              </w:rPr>
              <w:t>sehen</w:t>
            </w:r>
            <w:r w:rsidRPr="005E54B3">
              <w:rPr>
                <w:rFonts w:cstheme="minorHAnsi"/>
                <w:lang w:val="sr-Cyrl-RS"/>
              </w:rPr>
              <w:t xml:space="preserve">? </w:t>
            </w:r>
            <w:r>
              <w:rPr>
                <w:rFonts w:cstheme="minorHAnsi"/>
                <w:lang w:val="de-DE"/>
              </w:rPr>
              <w:t>Um</w:t>
            </w:r>
            <w:r w:rsidRPr="00944B13">
              <w:rPr>
                <w:rFonts w:cstheme="minorHAnsi"/>
                <w:lang w:val="sr-Cyrl-CS"/>
              </w:rPr>
              <w:t xml:space="preserve"> </w:t>
            </w:r>
            <w:r>
              <w:rPr>
                <w:rFonts w:cstheme="minorHAnsi"/>
                <w:lang w:val="de-DE"/>
              </w:rPr>
              <w:t>welches</w:t>
            </w:r>
            <w:r w:rsidRPr="00944B13">
              <w:rPr>
                <w:rFonts w:cstheme="minorHAnsi"/>
                <w:lang w:val="sr-Cyrl-CS"/>
              </w:rPr>
              <w:t xml:space="preserve"> </w:t>
            </w:r>
            <w:r>
              <w:rPr>
                <w:rFonts w:cstheme="minorHAnsi"/>
                <w:lang w:val="de-DE"/>
              </w:rPr>
              <w:t>Thema</w:t>
            </w:r>
            <w:r w:rsidRPr="00944B13">
              <w:rPr>
                <w:rFonts w:cstheme="minorHAnsi"/>
                <w:lang w:val="sr-Cyrl-CS"/>
              </w:rPr>
              <w:t xml:space="preserve"> </w:t>
            </w:r>
            <w:r w:rsidRPr="005E54B3">
              <w:rPr>
                <w:rFonts w:cstheme="minorHAnsi"/>
                <w:lang w:val="de-DE"/>
              </w:rPr>
              <w:t>geht</w:t>
            </w:r>
            <w:r w:rsidRPr="005E54B3">
              <w:rPr>
                <w:rFonts w:cstheme="minorHAnsi"/>
                <w:lang w:val="sr-Cyrl-CS"/>
              </w:rPr>
              <w:t xml:space="preserve"> </w:t>
            </w:r>
            <w:r w:rsidRPr="005E54B3">
              <w:rPr>
                <w:rFonts w:cstheme="minorHAnsi"/>
                <w:lang w:val="de-DE"/>
              </w:rPr>
              <w:t>es</w:t>
            </w:r>
            <w:r>
              <w:rPr>
                <w:rFonts w:cstheme="minorHAnsi"/>
                <w:lang w:val="sr-Cyrl-CS"/>
              </w:rPr>
              <w:t xml:space="preserve"> wahrscheinlich</w:t>
            </w:r>
            <w:r w:rsidRPr="005E54B3">
              <w:rPr>
                <w:rFonts w:cstheme="minorHAnsi"/>
                <w:lang w:val="sr-Cyrl-CS"/>
              </w:rPr>
              <w:t>?</w:t>
            </w:r>
            <w:r>
              <w:rPr>
                <w:rFonts w:cstheme="minorHAnsi"/>
                <w:lang w:val="sr-Cyrl-CS"/>
              </w:rPr>
              <w:t xml:space="preserve"> </w:t>
            </w:r>
            <w:r w:rsidR="00811CA0">
              <w:rPr>
                <w:rFonts w:cstheme="minorHAnsi"/>
                <w:lang w:val="de-DE"/>
              </w:rPr>
              <w:t>Wann</w:t>
            </w:r>
            <w:r w:rsidR="00811CA0" w:rsidRPr="00811CA0">
              <w:rPr>
                <w:rFonts w:cstheme="minorHAnsi"/>
                <w:lang w:val="sr-Cyrl-RS"/>
              </w:rPr>
              <w:t xml:space="preserve"> </w:t>
            </w:r>
            <w:r w:rsidR="00811CA0">
              <w:rPr>
                <w:rFonts w:cstheme="minorHAnsi"/>
                <w:lang w:val="de-DE"/>
              </w:rPr>
              <w:t>ist</w:t>
            </w:r>
            <w:r w:rsidR="00811CA0" w:rsidRPr="00811CA0">
              <w:rPr>
                <w:rFonts w:cstheme="minorHAnsi"/>
                <w:lang w:val="sr-Cyrl-RS"/>
              </w:rPr>
              <w:t xml:space="preserve"> </w:t>
            </w:r>
            <w:r w:rsidR="00811CA0">
              <w:rPr>
                <w:rFonts w:cstheme="minorHAnsi"/>
                <w:lang w:val="de-DE"/>
              </w:rPr>
              <w:t>Johann</w:t>
            </w:r>
            <w:r w:rsidR="00811CA0" w:rsidRPr="00811CA0">
              <w:rPr>
                <w:rFonts w:cstheme="minorHAnsi"/>
                <w:lang w:val="sr-Cyrl-RS"/>
              </w:rPr>
              <w:t xml:space="preserve"> </w:t>
            </w:r>
            <w:r w:rsidR="00811CA0">
              <w:rPr>
                <w:rFonts w:cstheme="minorHAnsi"/>
                <w:lang w:val="de-DE"/>
              </w:rPr>
              <w:t>Sebastian</w:t>
            </w:r>
            <w:r w:rsidR="00811CA0" w:rsidRPr="00811CA0">
              <w:rPr>
                <w:rFonts w:cstheme="minorHAnsi"/>
                <w:lang w:val="sr-Cyrl-RS"/>
              </w:rPr>
              <w:t xml:space="preserve"> </w:t>
            </w:r>
            <w:r w:rsidR="00811CA0">
              <w:rPr>
                <w:rFonts w:cstheme="minorHAnsi"/>
                <w:lang w:val="de-DE"/>
              </w:rPr>
              <w:t>Bach</w:t>
            </w:r>
            <w:r w:rsidR="00811CA0" w:rsidRPr="00811CA0">
              <w:rPr>
                <w:rFonts w:cstheme="minorHAnsi"/>
                <w:lang w:val="sr-Cyrl-RS"/>
              </w:rPr>
              <w:t xml:space="preserve"> </w:t>
            </w:r>
            <w:r w:rsidR="00811CA0">
              <w:rPr>
                <w:rFonts w:cstheme="minorHAnsi"/>
                <w:lang w:val="de-DE"/>
              </w:rPr>
              <w:t>geboren</w:t>
            </w:r>
            <w:r w:rsidR="00811CA0" w:rsidRPr="00811CA0">
              <w:rPr>
                <w:rFonts w:cstheme="minorHAnsi"/>
                <w:lang w:val="sr-Cyrl-RS"/>
              </w:rPr>
              <w:t xml:space="preserve">? </w:t>
            </w:r>
            <w:r w:rsidR="00811CA0" w:rsidRPr="00811CA0">
              <w:rPr>
                <w:rFonts w:cstheme="minorHAnsi"/>
                <w:lang w:val="sr-Cyrl-CS"/>
              </w:rPr>
              <w:t xml:space="preserve">– </w:t>
            </w:r>
            <w:r w:rsidR="00811CA0">
              <w:rPr>
                <w:rFonts w:cstheme="minorHAnsi"/>
                <w:lang w:val="sr-Cyrl-RS"/>
              </w:rPr>
              <w:t xml:space="preserve">овде поновити изразе везане за године и датуме, употребу </w:t>
            </w:r>
            <w:r w:rsidR="00811CA0" w:rsidRPr="00811CA0">
              <w:rPr>
                <w:rFonts w:cstheme="minorHAnsi"/>
                <w:i/>
                <w:lang w:val="de-DE"/>
              </w:rPr>
              <w:t>am</w:t>
            </w:r>
            <w:r w:rsidR="00811CA0">
              <w:rPr>
                <w:rFonts w:cstheme="minorHAnsi"/>
                <w:i/>
                <w:lang w:val="sr-Cyrl-RS"/>
              </w:rPr>
              <w:t>,</w:t>
            </w:r>
            <w:r w:rsidR="00811CA0" w:rsidRPr="00811CA0">
              <w:rPr>
                <w:rFonts w:cstheme="minorHAnsi"/>
                <w:i/>
                <w:lang w:val="sr-Cyrl-CS"/>
              </w:rPr>
              <w:t xml:space="preserve"> </w:t>
            </w:r>
            <w:r w:rsidR="00811CA0" w:rsidRPr="00811CA0">
              <w:rPr>
                <w:rFonts w:cstheme="minorHAnsi"/>
                <w:i/>
                <w:lang w:val="de-DE"/>
              </w:rPr>
              <w:t>im</w:t>
            </w:r>
            <w:r w:rsidR="00811CA0">
              <w:rPr>
                <w:rFonts w:cstheme="minorHAnsi"/>
                <w:i/>
                <w:lang w:val="sr-Cyrl-RS"/>
              </w:rPr>
              <w:t xml:space="preserve"> </w:t>
            </w:r>
            <w:r w:rsidR="00811CA0">
              <w:rPr>
                <w:rFonts w:cstheme="minorHAnsi"/>
                <w:lang w:val="sr-Cyrl-RS"/>
              </w:rPr>
              <w:t>уз датум/годину</w:t>
            </w:r>
            <w:r w:rsidR="00811CA0" w:rsidRPr="00811CA0">
              <w:rPr>
                <w:rFonts w:cstheme="minorHAnsi"/>
                <w:lang w:val="sr-Cyrl-CS"/>
              </w:rPr>
              <w:t>, (</w:t>
            </w:r>
            <w:r w:rsidR="00811CA0" w:rsidRPr="00811CA0">
              <w:rPr>
                <w:rFonts w:cstheme="minorHAnsi"/>
                <w:i/>
                <w:lang w:val="de-DE"/>
              </w:rPr>
              <w:t>am</w:t>
            </w:r>
            <w:r w:rsidR="00811CA0">
              <w:rPr>
                <w:rFonts w:cstheme="minorHAnsi"/>
                <w:i/>
                <w:lang w:val="sr-Cyrl-CS"/>
              </w:rPr>
              <w:t xml:space="preserve"> 31.</w:t>
            </w:r>
            <w:r w:rsidR="00811CA0" w:rsidRPr="00811CA0">
              <w:rPr>
                <w:rFonts w:cstheme="minorHAnsi"/>
                <w:i/>
                <w:lang w:val="sr-Cyrl-CS"/>
              </w:rPr>
              <w:t>03. 1685</w:t>
            </w:r>
            <w:r w:rsidR="00811CA0" w:rsidRPr="00811CA0">
              <w:rPr>
                <w:rFonts w:cstheme="minorHAnsi"/>
                <w:lang w:val="sr-Cyrl-CS"/>
              </w:rPr>
              <w:t>)</w:t>
            </w:r>
            <w:r w:rsidR="00811CA0">
              <w:rPr>
                <w:rFonts w:cstheme="minorHAnsi"/>
                <w:lang w:val="sr-Cyrl-RS"/>
              </w:rPr>
              <w:t xml:space="preserve">, израз </w:t>
            </w:r>
            <w:r w:rsidR="00811CA0" w:rsidRPr="00811CA0">
              <w:rPr>
                <w:rFonts w:cstheme="minorHAnsi"/>
                <w:i/>
                <w:lang w:val="de-DE"/>
              </w:rPr>
              <w:t>im</w:t>
            </w:r>
            <w:r w:rsidR="00811CA0" w:rsidRPr="00811CA0">
              <w:rPr>
                <w:rFonts w:cstheme="minorHAnsi"/>
                <w:i/>
                <w:lang w:val="sr-Cyrl-CS"/>
              </w:rPr>
              <w:t xml:space="preserve"> </w:t>
            </w:r>
            <w:r w:rsidR="00811CA0" w:rsidRPr="00811CA0">
              <w:rPr>
                <w:rFonts w:cstheme="minorHAnsi"/>
                <w:i/>
                <w:lang w:val="de-DE"/>
              </w:rPr>
              <w:t>Jahre</w:t>
            </w:r>
            <w:r w:rsidR="00811CA0">
              <w:rPr>
                <w:rFonts w:cstheme="minorHAnsi"/>
                <w:i/>
                <w:lang w:val="sr-Cyrl-RS"/>
              </w:rPr>
              <w:t xml:space="preserve"> (</w:t>
            </w:r>
            <w:r w:rsidR="00811CA0">
              <w:rPr>
                <w:rFonts w:cstheme="minorHAnsi"/>
                <w:i/>
                <w:lang w:val="de-DE"/>
              </w:rPr>
              <w:t>Im</w:t>
            </w:r>
            <w:r w:rsidR="00811CA0" w:rsidRPr="00811CA0">
              <w:rPr>
                <w:rFonts w:cstheme="minorHAnsi"/>
                <w:i/>
                <w:lang w:val="sr-Cyrl-CS"/>
              </w:rPr>
              <w:t xml:space="preserve"> </w:t>
            </w:r>
            <w:r w:rsidR="00811CA0">
              <w:rPr>
                <w:rFonts w:cstheme="minorHAnsi"/>
                <w:i/>
                <w:lang w:val="de-DE"/>
              </w:rPr>
              <w:t>Jahre</w:t>
            </w:r>
            <w:r w:rsidR="00811CA0" w:rsidRPr="00811CA0">
              <w:rPr>
                <w:rFonts w:cstheme="minorHAnsi"/>
                <w:i/>
                <w:lang w:val="sr-Cyrl-CS"/>
              </w:rPr>
              <w:t xml:space="preserve"> 1750)</w:t>
            </w:r>
            <w:r w:rsidR="00811CA0">
              <w:rPr>
                <w:rFonts w:cstheme="minorHAnsi"/>
                <w:i/>
                <w:lang w:val="sr-Cyrl-CS"/>
              </w:rPr>
              <w:t xml:space="preserve">, </w:t>
            </w:r>
            <w:r w:rsidR="00811CA0">
              <w:rPr>
                <w:rFonts w:cstheme="minorHAnsi"/>
                <w:lang w:val="sr-Cyrl-CS"/>
              </w:rPr>
              <w:t>изражавање године без предлога</w:t>
            </w:r>
            <w:r w:rsidR="00811CA0" w:rsidRPr="00811CA0">
              <w:rPr>
                <w:rFonts w:cstheme="minorHAnsi"/>
                <w:lang w:val="sr-Cyrl-CS"/>
              </w:rPr>
              <w:t xml:space="preserve"> (1750)</w:t>
            </w:r>
            <w:r w:rsidR="00811CA0">
              <w:rPr>
                <w:rFonts w:cstheme="minorHAnsi"/>
                <w:lang w:val="sr-Cyrl-CS"/>
              </w:rPr>
              <w:t>.</w:t>
            </w:r>
          </w:p>
        </w:tc>
      </w:tr>
      <w:tr w:rsidR="00BB7180" w:rsidRPr="00761463" w:rsidTr="00BF47AA">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B7180" w:rsidRDefault="00BB7180" w:rsidP="00BF47AA">
            <w:pPr>
              <w:rPr>
                <w:b/>
                <w:color w:val="000000"/>
                <w:lang w:val="sr-Cyrl-CS" w:eastAsia="sr-Latn-CS"/>
              </w:rPr>
            </w:pPr>
            <w:r>
              <w:rPr>
                <w:b/>
                <w:color w:val="000000"/>
                <w:lang w:val="sr-Cyrl-CS" w:eastAsia="sr-Latn-CS"/>
              </w:rPr>
              <w:t>Главни део:</w:t>
            </w:r>
          </w:p>
          <w:p w:rsidR="00BB7180" w:rsidRDefault="00BB7180" w:rsidP="00BF47AA">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B7180" w:rsidRPr="00544598" w:rsidRDefault="00BB7180" w:rsidP="00C20C41">
            <w:pPr>
              <w:spacing w:after="0"/>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1:</w:t>
            </w:r>
            <w:r>
              <w:rPr>
                <w:rFonts w:ascii="Calibri" w:eastAsia="Times New Roman" w:hAnsi="Calibri" w:cs="Times New Roman"/>
                <w:color w:val="000000"/>
                <w:lang w:val="sr-Cyrl-CS" w:eastAsia="sr-Latn-CS"/>
              </w:rPr>
              <w:t xml:space="preserve"> Ученици раде вежбу 1 према упутству, следи семантизација и контрола задатака.</w:t>
            </w:r>
            <w:r w:rsidR="00544598" w:rsidRPr="00544598">
              <w:rPr>
                <w:rFonts w:ascii="Calibri" w:eastAsia="Times New Roman" w:hAnsi="Calibri" w:cs="Times New Roman"/>
                <w:color w:val="000000"/>
                <w:lang w:val="sr-Cyrl-CS" w:eastAsia="sr-Latn-CS"/>
              </w:rPr>
              <w:t xml:space="preserve"> </w:t>
            </w:r>
          </w:p>
          <w:p w:rsidR="00544598" w:rsidRPr="00544598" w:rsidRDefault="00544598" w:rsidP="00C20C41">
            <w:pPr>
              <w:spacing w:after="0"/>
              <w:jc w:val="both"/>
              <w:rPr>
                <w:rFonts w:ascii="Calibri" w:eastAsia="Times New Roman" w:hAnsi="Calibri" w:cs="Times New Roman"/>
                <w:color w:val="000000"/>
                <w:lang w:val="sr-Cyrl-RS" w:eastAsia="sr-Latn-CS"/>
              </w:rPr>
            </w:pPr>
            <w:r w:rsidRPr="00544598">
              <w:rPr>
                <w:rFonts w:ascii="Calibri" w:eastAsia="Times New Roman" w:hAnsi="Calibri" w:cs="Times New Roman"/>
                <w:color w:val="000000"/>
                <w:lang w:val="sr-Cyrl-CS" w:eastAsia="sr-Latn-CS"/>
              </w:rPr>
              <w:t>*</w:t>
            </w:r>
            <w:r>
              <w:rPr>
                <w:rFonts w:ascii="Calibri" w:eastAsia="Times New Roman" w:hAnsi="Calibri" w:cs="Times New Roman"/>
                <w:color w:val="000000"/>
                <w:lang w:val="sr-Cyrl-RS" w:eastAsia="sr-Latn-CS"/>
              </w:rPr>
              <w:t xml:space="preserve">Вежбу можете започети тако што ученицима поделите транскрипцију текста који ће слушати, али у облику исечака. Док слушају аудио запис ученици треба да саставе исечке у интегралан текст. </w:t>
            </w:r>
            <w:r w:rsidR="0098164B">
              <w:rPr>
                <w:rFonts w:ascii="Calibri" w:eastAsia="Times New Roman" w:hAnsi="Calibri" w:cs="Times New Roman"/>
                <w:color w:val="000000"/>
                <w:lang w:val="sr-Cyrl-RS" w:eastAsia="sr-Latn-CS"/>
              </w:rPr>
              <w:t xml:space="preserve">Радити у групама. </w:t>
            </w:r>
            <w:r>
              <w:rPr>
                <w:rFonts w:ascii="Calibri" w:eastAsia="Times New Roman" w:hAnsi="Calibri" w:cs="Times New Roman"/>
                <w:color w:val="000000"/>
                <w:lang w:val="sr-Cyrl-RS" w:eastAsia="sr-Latn-CS"/>
              </w:rPr>
              <w:t>Пустити текст два пута. Тек онда радити вежбу према упутству, семантизацију и проверу тачности задатка.</w:t>
            </w:r>
          </w:p>
          <w:p w:rsidR="00BB7180" w:rsidRPr="00721B1A" w:rsidRDefault="00BB7180" w:rsidP="00BF47AA">
            <w:pPr>
              <w:spacing w:after="0"/>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 xml:space="preserve">Активност 2: </w:t>
            </w:r>
            <w:r>
              <w:rPr>
                <w:rFonts w:ascii="Calibri" w:eastAsia="Times New Roman" w:hAnsi="Calibri" w:cs="Times New Roman"/>
                <w:color w:val="000000"/>
                <w:lang w:val="sr-Cyrl-RS" w:eastAsia="sr-Latn-CS"/>
              </w:rPr>
              <w:t>Задатак 2 и 3 раде такође самостално, контрола у пленуму.</w:t>
            </w:r>
          </w:p>
          <w:p w:rsidR="00BB7180" w:rsidRDefault="00BB7180" w:rsidP="00BF47AA">
            <w:pPr>
              <w:spacing w:after="0" w:line="276" w:lineRule="auto"/>
              <w:jc w:val="both"/>
              <w:rPr>
                <w:color w:val="000000"/>
                <w:lang w:val="sr-Cyrl-CS" w:eastAsia="sr-Latn-CS"/>
              </w:rPr>
            </w:pPr>
            <w:r>
              <w:rPr>
                <w:rFonts w:ascii="Calibri" w:eastAsia="Times New Roman" w:hAnsi="Calibri" w:cs="Times New Roman"/>
                <w:b/>
                <w:color w:val="000000"/>
                <w:lang w:val="sr-Cyrl-CS" w:eastAsia="sr-Latn-CS"/>
              </w:rPr>
              <w:t xml:space="preserve">Активност 3: </w:t>
            </w:r>
            <w:r w:rsidR="00C20C41">
              <w:rPr>
                <w:color w:val="000000"/>
                <w:lang w:val="sr-Cyrl-CS" w:eastAsia="sr-Latn-CS"/>
              </w:rPr>
              <w:t>Задатак 4  се ради</w:t>
            </w:r>
            <w:r>
              <w:rPr>
                <w:color w:val="000000"/>
                <w:lang w:val="sr-Cyrl-CS" w:eastAsia="sr-Latn-CS"/>
              </w:rPr>
              <w:t xml:space="preserve"> у пару.</w:t>
            </w:r>
            <w:r w:rsidR="00C20C41">
              <w:rPr>
                <w:color w:val="000000"/>
                <w:lang w:val="sr-Cyrl-CS" w:eastAsia="sr-Latn-CS"/>
              </w:rPr>
              <w:t xml:space="preserve"> Неколико парова</w:t>
            </w:r>
            <w:r>
              <w:rPr>
                <w:color w:val="000000"/>
                <w:lang w:val="sr-Cyrl-CS" w:eastAsia="sr-Latn-CS"/>
              </w:rPr>
              <w:t xml:space="preserve"> пред одељењем</w:t>
            </w:r>
            <w:r w:rsidR="00C20C41">
              <w:rPr>
                <w:color w:val="000000"/>
                <w:lang w:val="sr-Cyrl-CS" w:eastAsia="sr-Latn-CS"/>
              </w:rPr>
              <w:t xml:space="preserve"> изводи дијалог</w:t>
            </w:r>
            <w:r>
              <w:rPr>
                <w:color w:val="000000"/>
                <w:lang w:val="sr-Cyrl-CS" w:eastAsia="sr-Latn-CS"/>
              </w:rPr>
              <w:t>.</w:t>
            </w:r>
          </w:p>
          <w:p w:rsidR="00BB7180" w:rsidRPr="00C20C41" w:rsidRDefault="00BB7180" w:rsidP="00BF47AA">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lastRenderedPageBreak/>
              <w:t xml:space="preserve">Активност 4: </w:t>
            </w:r>
            <w:r>
              <w:rPr>
                <w:rFonts w:ascii="Calibri" w:eastAsia="Times New Roman" w:hAnsi="Calibri" w:cs="Times New Roman"/>
                <w:color w:val="000000"/>
                <w:lang w:val="sr-Cyrl-CS" w:eastAsia="sr-Latn-CS"/>
              </w:rPr>
              <w:t xml:space="preserve">Уколико постоје техничке могућности, ученици могу да ураде мини истраживање на интернету на тему </w:t>
            </w:r>
            <w:r w:rsidR="00C20C41">
              <w:rPr>
                <w:rFonts w:ascii="Calibri" w:eastAsia="Times New Roman" w:hAnsi="Calibri" w:cs="Times New Roman"/>
                <w:color w:val="000000"/>
                <w:lang w:val="sr-Cyrl-CS" w:eastAsia="sr-Latn-CS"/>
              </w:rPr>
              <w:t xml:space="preserve">које то музичке установе или удружења </w:t>
            </w:r>
            <w:r>
              <w:rPr>
                <w:rFonts w:ascii="Calibri" w:eastAsia="Times New Roman" w:hAnsi="Calibri" w:cs="Times New Roman"/>
                <w:color w:val="000000"/>
                <w:lang w:val="sr-Cyrl-CS" w:eastAsia="sr-Latn-CS"/>
              </w:rPr>
              <w:t>постоје у месту у којем живе (уколико је место сувише мало, могу се позабавити неким велеградом, по сопственом избору),</w:t>
            </w:r>
            <w:r w:rsidR="00C20C41">
              <w:rPr>
                <w:rFonts w:ascii="Calibri" w:eastAsia="Times New Roman" w:hAnsi="Calibri" w:cs="Times New Roman"/>
                <w:color w:val="000000"/>
                <w:lang w:val="sr-Cyrl-CS" w:eastAsia="sr-Latn-CS"/>
              </w:rPr>
              <w:t xml:space="preserve"> када су основане те установе/удружења, који су чувени музичари ту студирали/радили/стварали...</w:t>
            </w:r>
            <w:r>
              <w:rPr>
                <w:rFonts w:ascii="Calibri" w:eastAsia="Times New Roman" w:hAnsi="Calibri" w:cs="Times New Roman"/>
                <w:color w:val="000000"/>
                <w:lang w:val="sr-Cyrl-CS" w:eastAsia="sr-Latn-CS"/>
              </w:rPr>
              <w:t xml:space="preserve"> </w:t>
            </w:r>
            <w:r w:rsidR="00C20C41">
              <w:rPr>
                <w:rFonts w:ascii="Calibri" w:eastAsia="Times New Roman" w:hAnsi="Calibri" w:cs="Times New Roman"/>
                <w:color w:val="000000"/>
                <w:lang w:val="sr-Cyrl-CS" w:eastAsia="sr-Latn-CS"/>
              </w:rPr>
              <w:t>Р</w:t>
            </w:r>
            <w:r>
              <w:rPr>
                <w:rFonts w:ascii="Calibri" w:eastAsia="Times New Roman" w:hAnsi="Calibri" w:cs="Times New Roman"/>
                <w:color w:val="000000"/>
                <w:lang w:val="sr-Cyrl-CS" w:eastAsia="sr-Latn-CS"/>
              </w:rPr>
              <w:t xml:space="preserve">езултате истраживања треба усмено да представе одељењу. </w:t>
            </w:r>
          </w:p>
          <w:p w:rsidR="00BB7180" w:rsidRPr="006A3B1F" w:rsidRDefault="00BB7180" w:rsidP="00BF47AA">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Активност 4</w:t>
            </w:r>
            <w:r w:rsidRPr="006A3B1F">
              <w:rPr>
                <w:rFonts w:ascii="Calibri" w:eastAsia="Times New Roman" w:hAnsi="Calibri" w:cs="Times New Roman"/>
                <w:color w:val="000000"/>
                <w:lang w:val="sr-Cyrl-CS" w:eastAsia="sr-Latn-CS"/>
              </w:rPr>
              <w:t xml:space="preserve"> може да се реализује на три начина: </w:t>
            </w:r>
          </w:p>
          <w:p w:rsidR="00BB7180" w:rsidRPr="006A3B1F" w:rsidRDefault="00BB7180" w:rsidP="00BF47AA">
            <w:pPr>
              <w:spacing w:after="0" w:line="276" w:lineRule="auto"/>
              <w:jc w:val="both"/>
              <w:rPr>
                <w:rFonts w:ascii="Calibri" w:eastAsia="Times New Roman" w:hAnsi="Calibri" w:cs="Times New Roman"/>
                <w:color w:val="000000"/>
                <w:lang w:val="sr-Cyrl-CS" w:eastAsia="sr-Latn-CS"/>
              </w:rPr>
            </w:pPr>
            <w:r w:rsidRPr="006A3B1F">
              <w:rPr>
                <w:rFonts w:ascii="Calibri" w:eastAsia="Times New Roman" w:hAnsi="Calibri" w:cs="Times New Roman"/>
                <w:color w:val="000000"/>
                <w:lang w:val="sr-Cyrl-CS" w:eastAsia="sr-Latn-CS"/>
              </w:rPr>
              <w:t>1. Ученици истражују код куће на интернету о датој теми/задатку пре данашње лекције (</w:t>
            </w:r>
            <w:r w:rsidRPr="006A3B1F">
              <w:rPr>
                <w:rFonts w:ascii="Calibri" w:eastAsia="Times New Roman" w:hAnsi="Calibri" w:cs="Times New Roman"/>
                <w:color w:val="000000"/>
                <w:lang w:val="de-DE" w:eastAsia="sr-Latn-CS"/>
              </w:rPr>
              <w:t>flipped</w:t>
            </w:r>
            <w:r w:rsidRPr="006A3B1F">
              <w:rPr>
                <w:rFonts w:ascii="Calibri" w:eastAsia="Times New Roman" w:hAnsi="Calibri" w:cs="Times New Roman"/>
                <w:color w:val="000000"/>
                <w:lang w:val="sr-Cyrl-CS" w:eastAsia="sr-Latn-CS"/>
              </w:rPr>
              <w:t xml:space="preserve"> </w:t>
            </w:r>
            <w:r w:rsidRPr="006A3B1F">
              <w:rPr>
                <w:rFonts w:ascii="Calibri" w:eastAsia="Times New Roman" w:hAnsi="Calibri" w:cs="Times New Roman"/>
                <w:color w:val="000000"/>
                <w:lang w:val="de-DE" w:eastAsia="sr-Latn-CS"/>
              </w:rPr>
              <w:t>classroom</w:t>
            </w:r>
            <w:r w:rsidRPr="006A3B1F">
              <w:rPr>
                <w:rFonts w:ascii="Calibri" w:eastAsia="Times New Roman" w:hAnsi="Calibri" w:cs="Times New Roman"/>
                <w:color w:val="000000"/>
                <w:lang w:val="sr-Cyrl-CS" w:eastAsia="sr-Latn-CS"/>
              </w:rPr>
              <w:t>), како би резултате претраге представили пред одељењем на часу.</w:t>
            </w:r>
          </w:p>
          <w:p w:rsidR="00BB7180" w:rsidRPr="006A3B1F" w:rsidRDefault="00BB7180" w:rsidP="00BF47AA">
            <w:pPr>
              <w:spacing w:after="0" w:line="276" w:lineRule="auto"/>
              <w:jc w:val="both"/>
              <w:rPr>
                <w:rFonts w:ascii="Calibri" w:eastAsia="Times New Roman" w:hAnsi="Calibri" w:cs="Times New Roman"/>
                <w:color w:val="000000"/>
                <w:lang w:val="sr-Cyrl-CS" w:eastAsia="sr-Latn-CS"/>
              </w:rPr>
            </w:pPr>
            <w:r w:rsidRPr="006A3B1F">
              <w:rPr>
                <w:rFonts w:ascii="Calibri" w:eastAsia="Times New Roman" w:hAnsi="Calibri" w:cs="Times New Roman"/>
                <w:color w:val="000000"/>
                <w:lang w:val="sr-Cyrl-CS" w:eastAsia="sr-Latn-CS"/>
              </w:rPr>
              <w:t>2. Ученици истражују интернет на задату тему након обраде у школи.</w:t>
            </w:r>
          </w:p>
          <w:p w:rsidR="00BB7180" w:rsidRDefault="00BB7180" w:rsidP="00BF47AA">
            <w:pPr>
              <w:spacing w:after="0" w:line="276" w:lineRule="auto"/>
              <w:jc w:val="both"/>
              <w:rPr>
                <w:rFonts w:ascii="Calibri" w:eastAsia="Times New Roman" w:hAnsi="Calibri" w:cs="Times New Roman"/>
                <w:color w:val="000000"/>
                <w:lang w:val="sr-Cyrl-CS" w:eastAsia="sr-Latn-CS"/>
              </w:rPr>
            </w:pPr>
            <w:r w:rsidRPr="006A3B1F">
              <w:rPr>
                <w:rFonts w:ascii="Calibri" w:eastAsia="Times New Roman" w:hAnsi="Calibri" w:cs="Times New Roman"/>
                <w:color w:val="000000"/>
                <w:lang w:val="sr-Cyrl-CS" w:eastAsia="sr-Latn-CS"/>
              </w:rPr>
              <w:t>3. Одељење се дели на више група и спроводи претрагу на интернету у школи, на часу.</w:t>
            </w:r>
          </w:p>
          <w:p w:rsidR="00066719" w:rsidRDefault="00066719" w:rsidP="00BF47AA">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color w:val="000000"/>
                <w:lang w:val="sr-Cyrl-CS" w:eastAsia="sr-Latn-CS"/>
              </w:rPr>
              <w:t xml:space="preserve">*Додатна активност: На следећем линку налази се кратак филм о </w:t>
            </w:r>
            <w:r>
              <w:rPr>
                <w:rFonts w:ascii="Calibri" w:eastAsia="Times New Roman" w:hAnsi="Calibri" w:cs="Times New Roman"/>
                <w:color w:val="000000"/>
                <w:lang w:val="sr-Cyrl-RS" w:eastAsia="sr-Latn-CS"/>
              </w:rPr>
              <w:t>животу у интернату једног члана</w:t>
            </w:r>
            <w:r>
              <w:rPr>
                <w:rFonts w:ascii="Calibri" w:eastAsia="Times New Roman" w:hAnsi="Calibri" w:cs="Times New Roman"/>
                <w:color w:val="000000"/>
                <w:lang w:val="sr-Cyrl-CS" w:eastAsia="sr-Latn-CS"/>
              </w:rPr>
              <w:t xml:space="preserve"> чувеног хора </w:t>
            </w:r>
            <w:r w:rsidRPr="00066719">
              <w:rPr>
                <w:rFonts w:ascii="Calibri" w:eastAsia="Times New Roman" w:hAnsi="Calibri" w:cs="Times New Roman"/>
                <w:color w:val="000000"/>
                <w:lang w:val="sr-Cyrl-CS" w:eastAsia="sr-Latn-CS"/>
              </w:rPr>
              <w:t>„</w:t>
            </w:r>
            <w:r>
              <w:rPr>
                <w:rFonts w:ascii="Calibri" w:eastAsia="Times New Roman" w:hAnsi="Calibri" w:cs="Times New Roman"/>
                <w:color w:val="000000"/>
                <w:lang w:val="de-DE" w:eastAsia="sr-Latn-CS"/>
              </w:rPr>
              <w:t>Thomaner</w:t>
            </w:r>
            <w:r w:rsidRPr="00066719">
              <w:rPr>
                <w:rFonts w:ascii="Calibri" w:eastAsia="Times New Roman" w:hAnsi="Calibri" w:cs="Times New Roman"/>
                <w:color w:val="000000"/>
                <w:lang w:val="sr-Cyrl-CS" w:eastAsia="sr-Latn-CS"/>
              </w:rPr>
              <w:t>“</w:t>
            </w:r>
            <w:r w:rsidR="00D4551E">
              <w:rPr>
                <w:rFonts w:ascii="Calibri" w:eastAsia="Times New Roman" w:hAnsi="Calibri" w:cs="Times New Roman"/>
                <w:color w:val="000000"/>
                <w:lang w:val="sr-Cyrl-CS" w:eastAsia="sr-Latn-CS"/>
              </w:rPr>
              <w:t xml:space="preserve">. Након </w:t>
            </w:r>
            <w:r w:rsidR="00D4551E">
              <w:rPr>
                <w:rFonts w:ascii="Calibri" w:eastAsia="Times New Roman" w:hAnsi="Calibri" w:cs="Times New Roman"/>
                <w:color w:val="000000"/>
                <w:lang w:val="sr-Cyrl-RS" w:eastAsia="sr-Latn-CS"/>
              </w:rPr>
              <w:t>наставник поставља питања и развија се дискусија, на крају је важно да ученици дају своје мишљење о датој теми. Предлог питања за филм:</w:t>
            </w:r>
          </w:p>
          <w:p w:rsidR="00D4551E" w:rsidRPr="00D4551E" w:rsidRDefault="00D4551E" w:rsidP="00BF47AA">
            <w:pPr>
              <w:spacing w:after="0" w:line="276" w:lineRule="auto"/>
              <w:jc w:val="both"/>
              <w:rPr>
                <w:rFonts w:ascii="Calibri" w:eastAsia="Times New Roman" w:hAnsi="Calibri" w:cs="Times New Roman"/>
                <w:color w:val="000000"/>
                <w:lang w:val="de-DE" w:eastAsia="sr-Latn-CS"/>
              </w:rPr>
            </w:pPr>
            <w:r>
              <w:rPr>
                <w:rFonts w:ascii="Calibri" w:eastAsia="Times New Roman" w:hAnsi="Calibri" w:cs="Times New Roman"/>
                <w:color w:val="000000"/>
                <w:lang w:val="de-DE" w:eastAsia="sr-Latn-CS"/>
              </w:rPr>
              <w:t xml:space="preserve">Wo ist der </w:t>
            </w:r>
            <w:proofErr w:type="gramStart"/>
            <w:r>
              <w:rPr>
                <w:rFonts w:ascii="Calibri" w:eastAsia="Times New Roman" w:hAnsi="Calibri" w:cs="Times New Roman"/>
                <w:color w:val="000000"/>
                <w:lang w:val="de-DE" w:eastAsia="sr-Latn-CS"/>
              </w:rPr>
              <w:t>Thomanerchor?,</w:t>
            </w:r>
            <w:proofErr w:type="gramEnd"/>
            <w:r>
              <w:rPr>
                <w:rFonts w:ascii="Calibri" w:eastAsia="Times New Roman" w:hAnsi="Calibri" w:cs="Times New Roman"/>
                <w:color w:val="000000"/>
                <w:lang w:val="de-DE" w:eastAsia="sr-Latn-CS"/>
              </w:rPr>
              <w:t xml:space="preserve"> Wie alt ist der Thomanerchor Leipzig?, Was machen die Jungen im Thomanerchor?, Was singen die Thomaner oft? Wie heißt der Junge im Film?, Wie alt war Lukas, als er zum Thomanerchor kam?, In welche Klasse ging Lukas, als er begann?, Was hat Lukas am Anfang gefühlt?, Wo wohnen die Thomaner?, Was ist ein Internat?, Bis wann bleibt Lukas im Chor?...</w:t>
            </w:r>
          </w:p>
          <w:p w:rsidR="00BB7180" w:rsidRDefault="00BB7180" w:rsidP="00C20C41">
            <w:pPr>
              <w:spacing w:after="0" w:line="276" w:lineRule="auto"/>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 xml:space="preserve"> </w:t>
            </w:r>
            <w:hyperlink r:id="rId5" w:history="1">
              <w:r w:rsidR="00066719" w:rsidRPr="00CF0341">
                <w:rPr>
                  <w:rStyle w:val="Hyperlink"/>
                  <w:rFonts w:ascii="Calibri" w:eastAsia="Times New Roman" w:hAnsi="Calibri" w:cs="Times New Roman"/>
                  <w:lang w:val="sr-Cyrl-CS" w:eastAsia="sr-Latn-CS"/>
                </w:rPr>
                <w:t>https://www.youtube.com/watch?v=AVGfyORcfsQ&amp;ab_channel=THOMANERCHORLeipzig</w:t>
              </w:r>
            </w:hyperlink>
          </w:p>
          <w:p w:rsidR="00066719" w:rsidRPr="00066719" w:rsidRDefault="00066719" w:rsidP="00C20C41">
            <w:pPr>
              <w:spacing w:after="0" w:line="276" w:lineRule="auto"/>
              <w:jc w:val="both"/>
              <w:rPr>
                <w:rFonts w:ascii="Calibri" w:eastAsia="Times New Roman" w:hAnsi="Calibri" w:cs="Times New Roman"/>
                <w:color w:val="000000"/>
                <w:lang w:val="sr-Cyrl-CS" w:eastAsia="sr-Latn-CS"/>
              </w:rPr>
            </w:pPr>
          </w:p>
        </w:tc>
      </w:tr>
      <w:tr w:rsidR="00BB7180" w:rsidRPr="00761463" w:rsidTr="00BF47AA">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B7180" w:rsidRDefault="00BB7180" w:rsidP="00BF47AA">
            <w:pPr>
              <w:rPr>
                <w:b/>
                <w:color w:val="000000"/>
                <w:lang w:val="sr-Cyrl-CS" w:eastAsia="sr-Latn-CS"/>
              </w:rPr>
            </w:pPr>
            <w:r>
              <w:rPr>
                <w:b/>
                <w:color w:val="000000"/>
                <w:lang w:val="sr-Cyrl-CS" w:eastAsia="sr-Latn-CS"/>
              </w:rPr>
              <w:lastRenderedPageBreak/>
              <w:t>Завршни део:</w:t>
            </w:r>
          </w:p>
          <w:p w:rsidR="00BB7180" w:rsidRDefault="00BB7180" w:rsidP="00BF47AA">
            <w:pPr>
              <w:rPr>
                <w:b/>
                <w:color w:val="000000"/>
                <w:lang w:val="sr-Cyrl-CS" w:eastAsia="sr-Latn-CS"/>
              </w:rPr>
            </w:pPr>
            <w:r>
              <w:rPr>
                <w:color w:val="000000"/>
                <w:lang w:val="sr-Cyrl-RS" w:eastAsia="sr-Latn-CS"/>
              </w:rPr>
              <w:t>(5</w:t>
            </w:r>
            <w:r w:rsidRPr="006A55A6">
              <w:rPr>
                <w:color w:val="000000"/>
                <w:lang w:val="sr-Cyrl-CS" w:eastAsia="sr-Latn-CS"/>
              </w:rPr>
              <w:t xml:space="preserve"> </w:t>
            </w:r>
            <w:r>
              <w:rPr>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B7180" w:rsidRPr="00E813CB" w:rsidRDefault="00BB7180" w:rsidP="00BF47AA">
            <w:pPr>
              <w:spacing w:after="200" w:line="276" w:lineRule="auto"/>
              <w:contextualSpacing/>
              <w:jc w:val="both"/>
              <w:rPr>
                <w:rFonts w:ascii="Calibri" w:eastAsia="Times New Roman" w:hAnsi="Calibri" w:cs="Times New Roman"/>
                <w:color w:val="000000"/>
                <w:lang w:val="sr-Cyrl-CS" w:eastAsia="sr-Latn-CS"/>
              </w:rPr>
            </w:pPr>
            <w:r w:rsidRPr="00E813CB">
              <w:rPr>
                <w:rFonts w:ascii="Calibri" w:eastAsia="Times New Roman" w:hAnsi="Calibri" w:cs="Times New Roman"/>
                <w:color w:val="000000"/>
                <w:lang w:val="sr-Cyrl-CS" w:eastAsia="sr-Latn-CS"/>
              </w:rPr>
              <w:t>П</w:t>
            </w:r>
            <w:r w:rsidRPr="00E813CB">
              <w:rPr>
                <w:rFonts w:ascii="Calibri" w:eastAsia="Times New Roman" w:hAnsi="Calibri" w:cs="Times New Roman"/>
                <w:color w:val="000000"/>
                <w:lang w:val="sr-Cyrl-RS" w:eastAsia="sr-Latn-CS"/>
              </w:rPr>
              <w:t>одсећање шта све треба поновити за идући час, упућивање на дигитални уџбеник, где могу још једном радити и слушати садржај који ће се идућег часа проверавати кроз вежбе вокабулара, граматичке вежбе, игре, групни рад, рад у паровима. Најавити ученицима да је наредни час припрема за проверу знања – тест.</w:t>
            </w:r>
          </w:p>
          <w:p w:rsidR="00BB7180" w:rsidRDefault="00BB7180" w:rsidP="00BF47AA">
            <w:pPr>
              <w:spacing w:after="200" w:line="276" w:lineRule="auto"/>
              <w:contextualSpacing/>
              <w:jc w:val="both"/>
              <w:rPr>
                <w:rFonts w:ascii="Calibri" w:eastAsia="Times New Roman" w:hAnsi="Calibri" w:cs="Times New Roman"/>
                <w:color w:val="000000"/>
                <w:lang w:val="sr-Cyrl-CS" w:eastAsia="sr-Latn-CS"/>
              </w:rPr>
            </w:pPr>
            <w:r w:rsidRPr="00E813CB">
              <w:rPr>
                <w:rFonts w:ascii="Calibri" w:eastAsia="Times New Roman" w:hAnsi="Calibri" w:cs="Times New Roman"/>
                <w:color w:val="000000"/>
                <w:lang w:val="sr-Cyrl-RS" w:eastAsia="sr-Latn-CS"/>
              </w:rPr>
              <w:t>Питања и коментари ученика у пленуму.</w:t>
            </w:r>
          </w:p>
        </w:tc>
      </w:tr>
      <w:tr w:rsidR="00BB7180" w:rsidRPr="00761463" w:rsidTr="00BF47AA">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B7180" w:rsidRDefault="00BB7180" w:rsidP="00BF47AA">
            <w:pPr>
              <w:jc w:val="center"/>
              <w:rPr>
                <w:b/>
                <w:color w:val="000000"/>
                <w:lang w:val="sr-Cyrl-CS" w:eastAsia="sr-Latn-CS"/>
              </w:rPr>
            </w:pPr>
            <w:r>
              <w:rPr>
                <w:b/>
                <w:color w:val="000000"/>
                <w:lang w:val="sr-Cyrl-CS" w:eastAsia="sr-Latn-CS"/>
              </w:rPr>
              <w:t>ЗАПАЖАЊА О ЧАСУ И САМОЕВАЛУАЦИЈА</w:t>
            </w:r>
          </w:p>
        </w:tc>
      </w:tr>
      <w:tr w:rsidR="00BB7180" w:rsidRPr="00761463" w:rsidTr="00BF47AA">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BB7180" w:rsidRDefault="00BB7180" w:rsidP="00BF47AA">
            <w:pPr>
              <w:rPr>
                <w:color w:val="000000"/>
                <w:lang w:val="sr-Cyrl-CS" w:eastAsia="sr-Latn-CS"/>
              </w:rPr>
            </w:pPr>
            <w:r>
              <w:rPr>
                <w:color w:val="000000"/>
                <w:lang w:val="sr-Cyrl-CS" w:eastAsia="sr-Latn-CS"/>
              </w:rPr>
              <w:t>Проблеми који су настали и како су решени:</w:t>
            </w:r>
          </w:p>
          <w:p w:rsidR="00BB7180" w:rsidRDefault="00BB7180" w:rsidP="00BF47AA">
            <w:pPr>
              <w:rPr>
                <w:color w:val="000000"/>
                <w:lang w:val="sr-Cyrl-CS" w:eastAsia="sr-Latn-CS"/>
              </w:rPr>
            </w:pPr>
          </w:p>
        </w:tc>
      </w:tr>
      <w:tr w:rsidR="00BB7180" w:rsidRPr="00761463" w:rsidTr="00BF47AA">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B7180" w:rsidRDefault="00BB7180" w:rsidP="00BF47AA">
            <w:pPr>
              <w:rPr>
                <w:color w:val="000000"/>
                <w:lang w:val="sr-Cyrl-CS" w:eastAsia="sr-Latn-CS"/>
              </w:rPr>
            </w:pPr>
            <w:r>
              <w:rPr>
                <w:color w:val="000000"/>
                <w:lang w:val="sr-Cyrl-CS" w:eastAsia="sr-Latn-CS"/>
              </w:rPr>
              <w:t>Следећи пут ћу променити/другачије урадити:</w:t>
            </w:r>
          </w:p>
        </w:tc>
      </w:tr>
      <w:tr w:rsidR="00BB7180" w:rsidTr="00BF47AA">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B7180" w:rsidRDefault="00BB7180" w:rsidP="00BF47AA">
            <w:pPr>
              <w:rPr>
                <w:color w:val="000000"/>
                <w:lang w:val="sr-Cyrl-CS" w:eastAsia="sr-Latn-CS"/>
              </w:rPr>
            </w:pPr>
            <w:r>
              <w:rPr>
                <w:color w:val="000000"/>
                <w:lang w:val="sr-Cyrl-CS" w:eastAsia="sr-Latn-CS"/>
              </w:rPr>
              <w:t>Општа запажања:</w:t>
            </w:r>
          </w:p>
        </w:tc>
      </w:tr>
    </w:tbl>
    <w:p w:rsidR="00BB7180" w:rsidRDefault="00BB7180" w:rsidP="00BB7180"/>
    <w:p w:rsidR="00BB7180" w:rsidRDefault="00BB7180" w:rsidP="00BB7180"/>
    <w:p w:rsidR="00115CB2" w:rsidRDefault="00115CB2">
      <w:bookmarkStart w:id="0" w:name="_GoBack"/>
      <w:bookmarkEnd w:id="0"/>
    </w:p>
    <w:sectPr w:rsidR="00115CB2" w:rsidSect="00107626">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180"/>
    <w:rsid w:val="00066719"/>
    <w:rsid w:val="00115CB2"/>
    <w:rsid w:val="00437969"/>
    <w:rsid w:val="00544598"/>
    <w:rsid w:val="00584B49"/>
    <w:rsid w:val="00761463"/>
    <w:rsid w:val="00811CA0"/>
    <w:rsid w:val="0098164B"/>
    <w:rsid w:val="00A11496"/>
    <w:rsid w:val="00A83ED6"/>
    <w:rsid w:val="00B67869"/>
    <w:rsid w:val="00B93A8D"/>
    <w:rsid w:val="00BB7180"/>
    <w:rsid w:val="00C20C41"/>
    <w:rsid w:val="00C572A8"/>
    <w:rsid w:val="00D45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41D6"/>
  <w15:chartTrackingRefBased/>
  <w15:docId w15:val="{F0314A29-FBAB-4806-B9E5-FCE1A280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180"/>
    <w:pPr>
      <w:spacing w:line="252"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180"/>
    <w:pPr>
      <w:ind w:left="720"/>
      <w:contextualSpacing/>
    </w:pPr>
  </w:style>
  <w:style w:type="character" w:styleId="Hyperlink">
    <w:name w:val="Hyperlink"/>
    <w:basedOn w:val="DefaultParagraphFont"/>
    <w:uiPriority w:val="99"/>
    <w:unhideWhenUsed/>
    <w:rsid w:val="000667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AVGfyORcfsQ&amp;ab_channel=THOMANERCHORLeipzi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12</cp:revision>
  <dcterms:created xsi:type="dcterms:W3CDTF">2025-07-21T11:14:00Z</dcterms:created>
  <dcterms:modified xsi:type="dcterms:W3CDTF">2025-07-28T09:00:00Z</dcterms:modified>
</cp:coreProperties>
</file>